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BDEB" w14:textId="77777777" w:rsidR="00A4655B" w:rsidRDefault="00A4655B" w:rsidP="0076792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3E215E66" w14:textId="4FCF3DB9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5878F97E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AB608F" w14:textId="10AFC7E9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comissões de seleção atribu</w:t>
      </w:r>
      <w:r w:rsidR="004E18F3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 xml:space="preserve">rão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 w:rsidR="00683E34">
        <w:rPr>
          <w:rFonts w:ascii="Calibri" w:hAnsi="Calibri" w:cs="Calibri"/>
          <w:color w:val="000000"/>
          <w:sz w:val="27"/>
          <w:szCs w:val="27"/>
        </w:rPr>
        <w:t xml:space="preserve"> de avaliação de cada proposta</w:t>
      </w:r>
      <w:r>
        <w:rPr>
          <w:rFonts w:ascii="Calibri" w:hAnsi="Calibri" w:cs="Calibri"/>
          <w:color w:val="000000"/>
          <w:sz w:val="27"/>
          <w:szCs w:val="27"/>
        </w:rPr>
        <w:t xml:space="preserve">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6BE34C1D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 da ação proposta para o cenário cultural do</w:t>
            </w:r>
            <w:r w:rsidR="004E18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Município de Praia Grande 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considerar, para fins de avaliação e valoração, se a ação contribui para o enriquecimento e valorização da cultura </w:t>
            </w:r>
            <w:r w:rsidR="004E18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local.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1ADF2" w14:textId="77777777" w:rsidR="002F40EE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Coerência da planilha orçamentária e do cronograma de execução às metas, resultados e </w:t>
            </w:r>
          </w:p>
          <w:p w14:paraId="5B537AAB" w14:textId="77777777" w:rsidR="002F40EE" w:rsidRDefault="002F40EE" w:rsidP="0076792B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942D39B" w14:textId="77777777" w:rsidR="002F40EE" w:rsidRDefault="002F40EE" w:rsidP="002F40EE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34F657C" w14:textId="2C95C8BD" w:rsidR="008B5A30" w:rsidRPr="008B5A30" w:rsidRDefault="008B5A30" w:rsidP="002F40EE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34BDF7DC" w:rsidR="008B5A30" w:rsidRPr="004E18F3" w:rsidRDefault="004E18F3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4B5303DE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Será considerado para fins de análise a carreira do proponente, com base no </w:t>
            </w:r>
            <w:r w:rsidR="004E18F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portfólio e</w:t>
            </w:r>
            <w:r w:rsidR="00CB01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/ou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5E91D8A8" w:rsidR="008B5A30" w:rsidRPr="008B5A30" w:rsidRDefault="00AB1BE2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3A1688E1" w14:textId="77777777" w:rsidR="00534BDD" w:rsidRDefault="00534BDD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0BF55E3" w14:textId="17F8AD21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77777777" w:rsidR="007B3FDB" w:rsidRPr="008B5A30" w:rsidRDefault="007B3FD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5475"/>
        <w:gridCol w:w="1562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2A86D773" w:rsidR="007B3FDB" w:rsidRPr="00855461" w:rsidRDefault="00855461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8554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44CFDA52" w:rsidR="007B3FDB" w:rsidRPr="00855461" w:rsidRDefault="00855461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8554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1885D0B" w:rsidR="007B3FDB" w:rsidRPr="00855461" w:rsidRDefault="00855461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8554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3F40D333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sediadas em </w:t>
            </w:r>
            <w:r w:rsidR="00C16C8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cidades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de menor IDH</w:t>
            </w:r>
            <w:r w:rsidR="00C16C8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855461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855461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2D97224A" w:rsidR="007B3FDB" w:rsidRPr="00855461" w:rsidRDefault="00855461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8554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0D9C8" w14:textId="77777777" w:rsidR="00083017" w:rsidRDefault="007B3FDB" w:rsidP="0076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 xml:space="preserve">Pessoas jurídicas ou coletivos/grupos com notória atuação em temáticas relacionadas a: pessoas negras, indígenas, pessoas com deficiência, mulheres, </w:t>
            </w:r>
            <w:r w:rsidR="0076792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  <w:p w14:paraId="5CB76C08" w14:textId="77777777" w:rsidR="00083017" w:rsidRDefault="00083017" w:rsidP="0076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  <w:p w14:paraId="08EBE8E4" w14:textId="51FFC863" w:rsidR="007B3FDB" w:rsidRPr="0076792B" w:rsidRDefault="007B3FDB" w:rsidP="0076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5</w:t>
            </w:r>
          </w:p>
        </w:tc>
      </w:tr>
      <w:tr w:rsidR="007B3FDB" w:rsidRPr="007B3FDB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1C6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49CD2A1" w14:textId="34CA733C" w:rsidR="008B5A30" w:rsidRPr="00CC0E3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CC0E3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="00F8206D" w:rsidRPr="00CC0E3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por média das notas atribuídas individualmente por cada membro da Comissão Avaliadora.</w:t>
      </w:r>
    </w:p>
    <w:p w14:paraId="0B73C2F1" w14:textId="5D9545D2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critérios gerais são eliminatórios, de modo que, o </w:t>
      </w:r>
      <w:r w:rsidR="0028208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proponente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que receber pontuação 0 em algum dos critérios será desclassificado do Edital.</w:t>
      </w:r>
    </w:p>
    <w:p w14:paraId="730A5510" w14:textId="77777777" w:rsid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42CF2FE9" w14:textId="582DBCEB" w:rsidR="002B2829" w:rsidRPr="008B5A30" w:rsidRDefault="002B2829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fórmula de avaliação será: (P</w:t>
      </w:r>
      <w:r w:rsidR="0031230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ontuação da Comissão + pontuação bônus</w:t>
      </w:r>
      <w:r w:rsidR="0081214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÷ 5 = </w:t>
      </w:r>
      <w:r w:rsidR="00E7456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média final)</w:t>
      </w:r>
    </w:p>
    <w:p w14:paraId="6E6E4BE2" w14:textId="529E96B8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Em caso de empate, serão utilizados para fins de classificação dos projetos a maior nota nos critérios de acordo com a ordem abaixo definida: A, B, C, D, E, respectivamente</w:t>
      </w:r>
      <w:r w:rsidR="00282088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8620DB9" w14:textId="59D78368" w:rsid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Caso nenhum dos critérios acima elencados seja capaz de promover o desempate serão adotados critérios de desempate na ordem a seguir</w:t>
      </w:r>
      <w:r w:rsidR="0085546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0FB7953F" w14:textId="556D7A0C" w:rsidR="00855461" w:rsidRPr="008B5A30" w:rsidRDefault="004F7413" w:rsidP="00855461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 Maior tempo de atuação na área.</w:t>
      </w:r>
    </w:p>
    <w:p w14:paraId="49DB1EE7" w14:textId="003B8A01" w:rsidR="000334E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Serão considerados aptos os projetos que receberem nota final igual ou superior a </w:t>
      </w:r>
      <w:r w:rsidR="000334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pontos.</w:t>
      </w:r>
    </w:p>
    <w:p w14:paraId="04B525FD" w14:textId="29D9743F" w:rsidR="008B5A30" w:rsidRPr="008B5A30" w:rsidRDefault="008B5A30" w:rsidP="000334E0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F940" w14:textId="77777777" w:rsidR="002C5998" w:rsidRDefault="002C5998" w:rsidP="00A4655B">
      <w:pPr>
        <w:spacing w:after="0" w:line="240" w:lineRule="auto"/>
      </w:pPr>
      <w:r>
        <w:separator/>
      </w:r>
    </w:p>
  </w:endnote>
  <w:endnote w:type="continuationSeparator" w:id="0">
    <w:p w14:paraId="35F71987" w14:textId="77777777" w:rsidR="002C5998" w:rsidRDefault="002C5998" w:rsidP="00A4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ED51" w14:textId="77777777" w:rsidR="002C5998" w:rsidRDefault="002C5998" w:rsidP="00A4655B">
      <w:pPr>
        <w:spacing w:after="0" w:line="240" w:lineRule="auto"/>
      </w:pPr>
      <w:r>
        <w:separator/>
      </w:r>
    </w:p>
  </w:footnote>
  <w:footnote w:type="continuationSeparator" w:id="0">
    <w:p w14:paraId="37D75459" w14:textId="77777777" w:rsidR="002C5998" w:rsidRDefault="002C5998" w:rsidP="00A4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A264" w14:textId="0E6CC9A8" w:rsidR="00A4655B" w:rsidRDefault="00784F4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80EAE6" wp14:editId="481E22F5">
          <wp:simplePos x="0" y="0"/>
          <wp:positionH relativeFrom="margin">
            <wp:align>center</wp:align>
          </wp:positionH>
          <wp:positionV relativeFrom="paragraph">
            <wp:posOffset>-105537</wp:posOffset>
          </wp:positionV>
          <wp:extent cx="2333549" cy="650891"/>
          <wp:effectExtent l="0" t="0" r="0" b="0"/>
          <wp:wrapNone/>
          <wp:docPr id="1861083509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083509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549" cy="650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093232">
    <w:abstractNumId w:val="0"/>
  </w:num>
  <w:num w:numId="2" w16cid:durableId="9177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30"/>
    <w:rsid w:val="000334E0"/>
    <w:rsid w:val="00057C6A"/>
    <w:rsid w:val="00083017"/>
    <w:rsid w:val="001E7016"/>
    <w:rsid w:val="00282088"/>
    <w:rsid w:val="002B2829"/>
    <w:rsid w:val="002C5998"/>
    <w:rsid w:val="002D381B"/>
    <w:rsid w:val="002F40EE"/>
    <w:rsid w:val="00312300"/>
    <w:rsid w:val="004E18F3"/>
    <w:rsid w:val="004F7413"/>
    <w:rsid w:val="00534BDD"/>
    <w:rsid w:val="00585BBD"/>
    <w:rsid w:val="00683E34"/>
    <w:rsid w:val="007515D1"/>
    <w:rsid w:val="0076792B"/>
    <w:rsid w:val="00784F4D"/>
    <w:rsid w:val="007B3FDB"/>
    <w:rsid w:val="0081214A"/>
    <w:rsid w:val="00826849"/>
    <w:rsid w:val="00855461"/>
    <w:rsid w:val="008B5A30"/>
    <w:rsid w:val="009207A0"/>
    <w:rsid w:val="009F2E03"/>
    <w:rsid w:val="00A4655B"/>
    <w:rsid w:val="00AB1BE2"/>
    <w:rsid w:val="00BE2B83"/>
    <w:rsid w:val="00C16C80"/>
    <w:rsid w:val="00CA1C6B"/>
    <w:rsid w:val="00CB01F8"/>
    <w:rsid w:val="00CC0E37"/>
    <w:rsid w:val="00D83B30"/>
    <w:rsid w:val="00E7456F"/>
    <w:rsid w:val="00F8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6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55B"/>
  </w:style>
  <w:style w:type="paragraph" w:styleId="Rodap">
    <w:name w:val="footer"/>
    <w:basedOn w:val="Normal"/>
    <w:link w:val="RodapChar"/>
    <w:uiPriority w:val="99"/>
    <w:unhideWhenUsed/>
    <w:rsid w:val="00A46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27</cp:revision>
  <cp:lastPrinted>2023-08-22T18:36:00Z</cp:lastPrinted>
  <dcterms:created xsi:type="dcterms:W3CDTF">2023-07-19T18:03:00Z</dcterms:created>
  <dcterms:modified xsi:type="dcterms:W3CDTF">2023-08-22T19:17:00Z</dcterms:modified>
</cp:coreProperties>
</file>